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D2D" w:rsidRDefault="007F0AE6">
      <w:pPr>
        <w:jc w:val="center"/>
        <w:rPr>
          <w:sz w:val="2"/>
        </w:rPr>
      </w:pPr>
      <w:r>
        <w:rPr>
          <w:sz w:val="2"/>
        </w:rPr>
        <w:t>0</w:t>
      </w:r>
    </w:p>
    <w:p w:rsidR="00F50D2D" w:rsidRDefault="00F50D2D">
      <w:pPr>
        <w:jc w:val="center"/>
        <w:rPr>
          <w:sz w:val="2"/>
        </w:rPr>
      </w:pPr>
    </w:p>
    <w:p w:rsidR="00F50D2D" w:rsidRDefault="00F50D2D">
      <w:pPr>
        <w:jc w:val="center"/>
        <w:rPr>
          <w:sz w:val="2"/>
        </w:rPr>
      </w:pPr>
    </w:p>
    <w:p w:rsidR="00F50D2D" w:rsidRDefault="00F50D2D">
      <w:pPr>
        <w:jc w:val="center"/>
        <w:rPr>
          <w:sz w:val="2"/>
        </w:rPr>
      </w:pPr>
    </w:p>
    <w:p w:rsidR="00F50D2D" w:rsidRDefault="00F50D2D">
      <w:pPr>
        <w:jc w:val="center"/>
        <w:rPr>
          <w:sz w:val="2"/>
        </w:rPr>
      </w:pPr>
    </w:p>
    <w:p w:rsidR="00F50D2D" w:rsidRDefault="00F50D2D">
      <w:pPr>
        <w:jc w:val="center"/>
        <w:rPr>
          <w:sz w:val="2"/>
        </w:rPr>
      </w:pPr>
    </w:p>
    <w:p w:rsidR="00F50D2D" w:rsidRDefault="00F50D2D">
      <w:pPr>
        <w:jc w:val="center"/>
        <w:rPr>
          <w:sz w:val="2"/>
        </w:rPr>
      </w:pPr>
    </w:p>
    <w:p w:rsidR="00F50D2D" w:rsidRDefault="00F50D2D">
      <w:pPr>
        <w:jc w:val="center"/>
        <w:rPr>
          <w:sz w:val="2"/>
        </w:rPr>
      </w:pPr>
    </w:p>
    <w:p w:rsidR="00F50D2D" w:rsidRDefault="00F50D2D">
      <w:pPr>
        <w:jc w:val="center"/>
        <w:rPr>
          <w:sz w:val="2"/>
        </w:rPr>
      </w:pPr>
    </w:p>
    <w:p w:rsidR="00F50D2D" w:rsidRDefault="00F50D2D">
      <w:pPr>
        <w:jc w:val="center"/>
        <w:rPr>
          <w:sz w:val="2"/>
        </w:rPr>
      </w:pPr>
    </w:p>
    <w:p w:rsidR="00F50D2D" w:rsidRDefault="00F50D2D">
      <w:pPr>
        <w:jc w:val="center"/>
        <w:rPr>
          <w:sz w:val="2"/>
        </w:rPr>
      </w:pPr>
    </w:p>
    <w:p w:rsidR="00F50D2D" w:rsidRDefault="00F50D2D">
      <w:pPr>
        <w:jc w:val="center"/>
        <w:rPr>
          <w:sz w:val="2"/>
        </w:rPr>
      </w:pPr>
    </w:p>
    <w:p w:rsidR="00F50D2D" w:rsidRDefault="007F0AE6">
      <w:pPr>
        <w:jc w:val="center"/>
        <w:rPr>
          <w:sz w:val="2"/>
        </w:rPr>
      </w:pPr>
      <w:r>
        <w:rPr>
          <w:sz w:val="2"/>
        </w:rPr>
        <w:t xml:space="preserve">,,,, </w:t>
      </w:r>
    </w:p>
    <w:p w:rsidR="00F50D2D" w:rsidRDefault="007F0AE6">
      <w:pPr>
        <w:pStyle w:val="1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-24130</wp:posOffset>
            </wp:positionV>
            <wp:extent cx="571500" cy="712470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571500" cy="712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D2D" w:rsidRDefault="00F50D2D">
      <w:pPr>
        <w:pStyle w:val="10"/>
      </w:pPr>
    </w:p>
    <w:p w:rsidR="00F50D2D" w:rsidRDefault="00F50D2D">
      <w:pPr>
        <w:pStyle w:val="10"/>
      </w:pPr>
    </w:p>
    <w:p w:rsidR="00F50D2D" w:rsidRDefault="007F0AE6">
      <w:pPr>
        <w:pStyle w:val="10"/>
      </w:pPr>
      <w:r>
        <w:t>Земское собрание</w:t>
      </w:r>
    </w:p>
    <w:p w:rsidR="00F50D2D" w:rsidRDefault="007F0AE6">
      <w:pPr>
        <w:pStyle w:val="10"/>
      </w:pPr>
      <w:r>
        <w:t>Княгининского муниципального района Нижегородской области</w:t>
      </w:r>
    </w:p>
    <w:p w:rsidR="00F50D2D" w:rsidRDefault="00F50D2D">
      <w:pPr>
        <w:jc w:val="center"/>
        <w:rPr>
          <w:b/>
        </w:rPr>
      </w:pPr>
    </w:p>
    <w:p w:rsidR="00F50D2D" w:rsidRDefault="007F0AE6">
      <w:pPr>
        <w:jc w:val="center"/>
        <w:rPr>
          <w:b/>
          <w:sz w:val="56"/>
        </w:rPr>
      </w:pPr>
      <w:r>
        <w:rPr>
          <w:b/>
          <w:sz w:val="56"/>
        </w:rPr>
        <w:t>РЕШЕНИЕ</w:t>
      </w:r>
    </w:p>
    <w:p w:rsidR="00F50D2D" w:rsidRDefault="00F50D2D">
      <w:pPr>
        <w:rPr>
          <w:b/>
          <w:sz w:val="28"/>
        </w:rPr>
      </w:pPr>
    </w:p>
    <w:p w:rsidR="00F50D2D" w:rsidRDefault="00F50D2D">
      <w:pPr>
        <w:rPr>
          <w:b/>
          <w:sz w:val="28"/>
        </w:rPr>
      </w:pPr>
    </w:p>
    <w:p w:rsidR="00112A68" w:rsidRDefault="00112A68" w:rsidP="00112A68">
      <w:pPr>
        <w:rPr>
          <w:b/>
          <w:sz w:val="28"/>
        </w:rPr>
      </w:pPr>
      <w:r>
        <w:rPr>
          <w:b/>
          <w:sz w:val="28"/>
        </w:rPr>
        <w:t>05.04.2022                                                                                                                     № 1</w:t>
      </w:r>
      <w:r>
        <w:rPr>
          <w:b/>
          <w:sz w:val="28"/>
        </w:rPr>
        <w:t>6</w:t>
      </w:r>
      <w:r>
        <w:rPr>
          <w:b/>
          <w:sz w:val="28"/>
        </w:rPr>
        <w:t xml:space="preserve">                    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379"/>
        <w:gridCol w:w="5760"/>
      </w:tblGrid>
      <w:tr w:rsidR="00F50D2D">
        <w:trPr>
          <w:trHeight w:val="726"/>
        </w:trPr>
        <w:tc>
          <w:tcPr>
            <w:tcW w:w="6379" w:type="dxa"/>
          </w:tcPr>
          <w:p w:rsidR="00F50D2D" w:rsidRDefault="00F50D2D">
            <w:pPr>
              <w:ind w:right="152"/>
              <w:jc w:val="both"/>
              <w:rPr>
                <w:sz w:val="28"/>
              </w:rPr>
            </w:pPr>
          </w:p>
          <w:p w:rsidR="00F50D2D" w:rsidRDefault="00F50D2D">
            <w:pPr>
              <w:ind w:right="152"/>
              <w:jc w:val="both"/>
              <w:rPr>
                <w:sz w:val="28"/>
              </w:rPr>
            </w:pPr>
          </w:p>
          <w:p w:rsidR="00F50D2D" w:rsidRDefault="007F0AE6">
            <w:pPr>
              <w:ind w:right="15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 внесении изменений в решение Земского собрания Княгининского муниципального района от 24.12.2015 № 54 «О комиссии  Земского собрания Княгининского муниципального района Нижегородской области  по </w:t>
            </w:r>
            <w:proofErr w:type="gramStart"/>
            <w:r>
              <w:rPr>
                <w:sz w:val="28"/>
              </w:rPr>
              <w:t>контролю за</w:t>
            </w:r>
            <w:proofErr w:type="gramEnd"/>
            <w:r>
              <w:rPr>
                <w:sz w:val="28"/>
              </w:rPr>
              <w:t xml:space="preserve"> достоверностью сведений о доходах, об имуществе и обязательствах имущественного характера, представляемых лицами, замещающими муниципальные должности в Княгининском  муниципальном районе  Нижегородской области»</w:t>
            </w:r>
          </w:p>
        </w:tc>
        <w:tc>
          <w:tcPr>
            <w:tcW w:w="5760" w:type="dxa"/>
          </w:tcPr>
          <w:p w:rsidR="00F50D2D" w:rsidRDefault="00F50D2D">
            <w:pPr>
              <w:rPr>
                <w:sz w:val="28"/>
              </w:rPr>
            </w:pPr>
          </w:p>
        </w:tc>
      </w:tr>
    </w:tbl>
    <w:p w:rsidR="00F50D2D" w:rsidRDefault="00F50D2D"/>
    <w:p w:rsidR="00F50D2D" w:rsidRDefault="00F50D2D">
      <w:pPr>
        <w:spacing w:line="360" w:lineRule="auto"/>
        <w:ind w:firstLine="720"/>
        <w:jc w:val="both"/>
        <w:rPr>
          <w:sz w:val="28"/>
        </w:rPr>
      </w:pPr>
    </w:p>
    <w:p w:rsidR="00F50D2D" w:rsidRDefault="007F0AE6">
      <w:pPr>
        <w:spacing w:line="360" w:lineRule="auto"/>
        <w:ind w:firstLine="720"/>
        <w:jc w:val="both"/>
        <w:rPr>
          <w:b/>
          <w:sz w:val="28"/>
        </w:rPr>
      </w:pPr>
      <w:r>
        <w:rPr>
          <w:sz w:val="28"/>
        </w:rPr>
        <w:t>В   соответствии с Федеральным законом  от 06.10.2003   № 131-ФЗ «</w:t>
      </w:r>
      <w:proofErr w:type="gramStart"/>
      <w:r>
        <w:rPr>
          <w:sz w:val="28"/>
        </w:rPr>
        <w:t>Об</w:t>
      </w:r>
      <w:proofErr w:type="gramEnd"/>
      <w:r>
        <w:rPr>
          <w:sz w:val="28"/>
        </w:rPr>
        <w:t xml:space="preserve"> общих принципах организации местного самоуправления в Российской Федерации»,    Федеральным законом от 25.12.2009 № 273-ФЗ «О противодействии коррупции»,   Закон Нижегородской области от 07.03.2008 № 20-З «О противодействии коррупции в Нижегородской области» Земское собрание Княгининского муниципального района </w:t>
      </w:r>
      <w:proofErr w:type="gramStart"/>
      <w:r>
        <w:rPr>
          <w:b/>
          <w:sz w:val="28"/>
        </w:rPr>
        <w:t>р</w:t>
      </w:r>
      <w:proofErr w:type="gramEnd"/>
      <w:r>
        <w:rPr>
          <w:b/>
          <w:sz w:val="28"/>
        </w:rPr>
        <w:t xml:space="preserve"> е ш и л о :</w:t>
      </w:r>
    </w:p>
    <w:p w:rsidR="00F50D2D" w:rsidRDefault="007F0AE6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1. </w:t>
      </w:r>
      <w:proofErr w:type="gramStart"/>
      <w:r>
        <w:rPr>
          <w:sz w:val="28"/>
        </w:rPr>
        <w:t xml:space="preserve">Внести   в решение Земского собрания Княгининского муниципального района от 24.12.2015 № 54 «О комиссии  Земского собрания Княгининского муниципального района Нижегородской области  по контролю за достоверностью сведений о доходах, об имуществе и обязательствах имущественного характера, </w:t>
      </w:r>
      <w:r>
        <w:rPr>
          <w:sz w:val="28"/>
        </w:rPr>
        <w:lastRenderedPageBreak/>
        <w:t>представляемых лицами, замещающими муниципальные должности в Княгининском муниципальном районе  Нижегородской области» (с изменениями, внесёнными  в него решением Земского собрания района от 12.08.2016 № 46, 26.05.2017 № 31, 23.06.2020 № 20</w:t>
      </w:r>
      <w:proofErr w:type="gramEnd"/>
      <w:r>
        <w:rPr>
          <w:sz w:val="28"/>
        </w:rPr>
        <w:t>)  (далее - решение)  следующие изменения:</w:t>
      </w:r>
    </w:p>
    <w:p w:rsidR="00F50D2D" w:rsidRDefault="007F0AE6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2.  Положение о комиссии  Земского собрания Княгининского муниципального района Нижегородской области  по </w:t>
      </w:r>
      <w:proofErr w:type="gramStart"/>
      <w:r>
        <w:rPr>
          <w:sz w:val="28"/>
        </w:rPr>
        <w:t>контролю за</w:t>
      </w:r>
      <w:proofErr w:type="gramEnd"/>
      <w:r>
        <w:rPr>
          <w:sz w:val="28"/>
        </w:rPr>
        <w:t xml:space="preserve"> достоверностью сведений о доходах, об имуществе и обязательствах имущественного характера, представляемых лицами, замещающими муниципальные должности в Княгининском  муниципальном районе  Нижегородской области, утвержденное решением,  дополнить пунктом 4.1. следующего содержания:</w:t>
      </w:r>
    </w:p>
    <w:p w:rsidR="00F50D2D" w:rsidRDefault="007F0AE6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«4.1. </w:t>
      </w:r>
      <w:proofErr w:type="gramStart"/>
      <w:r>
        <w:rPr>
          <w:sz w:val="28"/>
        </w:rPr>
        <w:t>Заседания    Комиссии    могут    быть    организованы    в    заочной    форме, а  также  в  удаленном  интерактивном  режиме  с  применением  информационных и  телекоммуникационных  технологий,  программных  и  технических  средств, обеспечивающих  опосредованное  (дистанционное)  участие  в  этом  заседании находящихся вне места его проведения членов Комиссии, приглашенных и иных лиц,   не   являющихся   членами   Комиссии,   которые   могут   присутствовать на заседании Комиссии, в том числе в режиме видео-конференц-связи.».</w:t>
      </w:r>
      <w:proofErr w:type="gramEnd"/>
    </w:p>
    <w:p w:rsidR="00F50D2D" w:rsidRDefault="007F0AE6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 3.  Состав комиссии  Земского собрания Княгининского муниципального района Нижегородской области  по </w:t>
      </w:r>
      <w:proofErr w:type="gramStart"/>
      <w:r>
        <w:rPr>
          <w:sz w:val="28"/>
        </w:rPr>
        <w:t>контролю за</w:t>
      </w:r>
      <w:proofErr w:type="gramEnd"/>
      <w:r>
        <w:rPr>
          <w:sz w:val="28"/>
        </w:rPr>
        <w:t xml:space="preserve"> достоверностью сведений о доходах, об имуществе и обязательствах имущественного характера, представляемых лицами, замещающими муниципальные должности в Княгининском  муниципальном районе  Нижегородской области, изложить в новой редакции согласно приложению к настоящему решению.</w:t>
      </w:r>
    </w:p>
    <w:p w:rsidR="00F50D2D" w:rsidRDefault="007F0AE6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 </w:t>
      </w:r>
    </w:p>
    <w:p w:rsidR="00F50D2D" w:rsidRDefault="00F50D2D">
      <w:pPr>
        <w:spacing w:line="360" w:lineRule="auto"/>
        <w:jc w:val="both"/>
        <w:rPr>
          <w:sz w:val="28"/>
        </w:rPr>
      </w:pPr>
    </w:p>
    <w:p w:rsidR="00F50D2D" w:rsidRDefault="007F0AE6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Глава местного самоуправления района                                                  </w:t>
      </w:r>
      <w:r w:rsidR="004861FA"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.А.</w:t>
      </w:r>
      <w:r w:rsidR="004861FA">
        <w:rPr>
          <w:rFonts w:ascii="Times New Roman" w:hAnsi="Times New Roman"/>
          <w:sz w:val="28"/>
        </w:rPr>
        <w:t xml:space="preserve"> </w:t>
      </w:r>
      <w:proofErr w:type="spellStart"/>
      <w:r w:rsidR="004861FA">
        <w:rPr>
          <w:rFonts w:ascii="Times New Roman" w:hAnsi="Times New Roman"/>
          <w:sz w:val="28"/>
        </w:rPr>
        <w:t>Шамин</w:t>
      </w:r>
      <w:proofErr w:type="spellEnd"/>
      <w:r>
        <w:rPr>
          <w:rFonts w:ascii="Times New Roman" w:hAnsi="Times New Roman"/>
          <w:sz w:val="28"/>
        </w:rPr>
        <w:t xml:space="preserve"> </w:t>
      </w:r>
    </w:p>
    <w:p w:rsidR="00F50D2D" w:rsidRDefault="00F50D2D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/>
          <w:sz w:val="28"/>
        </w:rPr>
      </w:pPr>
    </w:p>
    <w:p w:rsidR="00F50D2D" w:rsidRDefault="007F0AE6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Председатель Земского собрания района                                                А.</w:t>
      </w:r>
      <w:r w:rsidR="004861FA">
        <w:rPr>
          <w:rFonts w:ascii="Times New Roman" w:hAnsi="Times New Roman"/>
          <w:sz w:val="28"/>
        </w:rPr>
        <w:t>И. Свистунов</w:t>
      </w:r>
    </w:p>
    <w:p w:rsidR="00F50D2D" w:rsidRDefault="007F0AE6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tbl>
      <w:tblPr>
        <w:tblW w:w="0" w:type="auto"/>
        <w:tblInd w:w="99" w:type="dxa"/>
        <w:tblLayout w:type="fixed"/>
        <w:tblLook w:val="04A0" w:firstRow="1" w:lastRow="0" w:firstColumn="1" w:lastColumn="0" w:noHBand="0" w:noVBand="1"/>
      </w:tblPr>
      <w:tblGrid>
        <w:gridCol w:w="4980"/>
        <w:gridCol w:w="5085"/>
      </w:tblGrid>
      <w:tr w:rsidR="00F50D2D">
        <w:trPr>
          <w:trHeight w:val="1819"/>
        </w:trPr>
        <w:tc>
          <w:tcPr>
            <w:tcW w:w="4980" w:type="dxa"/>
          </w:tcPr>
          <w:p w:rsidR="00F50D2D" w:rsidRDefault="007F0AE6">
            <w:pPr>
              <w:pStyle w:val="ConsPlusNormal"/>
              <w:spacing w:line="336" w:lineRule="auto"/>
              <w:ind w:left="9" w:firstLine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 xml:space="preserve"> </w:t>
            </w:r>
          </w:p>
          <w:p w:rsidR="00F50D2D" w:rsidRDefault="007F0AE6">
            <w:pPr>
              <w:pStyle w:val="ConsPlusNormal"/>
              <w:spacing w:line="336" w:lineRule="auto"/>
              <w:ind w:left="9" w:firstLine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                   </w:t>
            </w:r>
          </w:p>
        </w:tc>
        <w:tc>
          <w:tcPr>
            <w:tcW w:w="5085" w:type="dxa"/>
          </w:tcPr>
          <w:p w:rsidR="00F50D2D" w:rsidRDefault="007F0AE6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Приложение </w:t>
            </w:r>
          </w:p>
          <w:p w:rsidR="00F50D2D" w:rsidRDefault="007F0AE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 решению Земского собрания Княгининского</w:t>
            </w:r>
          </w:p>
          <w:p w:rsidR="00F50D2D" w:rsidRDefault="007F0AE6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муниципального  района </w:t>
            </w:r>
          </w:p>
          <w:p w:rsidR="00F50D2D" w:rsidRDefault="007F0AE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Нижегородской области</w:t>
            </w:r>
          </w:p>
          <w:p w:rsidR="00F50D2D" w:rsidRDefault="007F0AE6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от </w:t>
            </w:r>
            <w:r w:rsidR="00112A68">
              <w:rPr>
                <w:sz w:val="28"/>
              </w:rPr>
              <w:t>05.04.2022</w:t>
            </w:r>
            <w:r>
              <w:rPr>
                <w:sz w:val="28"/>
              </w:rPr>
              <w:t xml:space="preserve"> № </w:t>
            </w:r>
            <w:r w:rsidR="00112A68">
              <w:rPr>
                <w:sz w:val="28"/>
              </w:rPr>
              <w:t>16</w:t>
            </w:r>
            <w:bookmarkStart w:id="0" w:name="_GoBack"/>
            <w:bookmarkEnd w:id="0"/>
            <w:r>
              <w:rPr>
                <w:sz w:val="28"/>
              </w:rPr>
              <w:t xml:space="preserve"> </w:t>
            </w:r>
          </w:p>
          <w:p w:rsidR="00F50D2D" w:rsidRDefault="00F50D2D">
            <w:pPr>
              <w:pStyle w:val="ConsPlusNormal"/>
              <w:spacing w:line="336" w:lineRule="auto"/>
              <w:ind w:firstLine="0"/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:rsidR="00F50D2D" w:rsidRDefault="007F0AE6">
      <w:pPr>
        <w:tabs>
          <w:tab w:val="left" w:pos="3735"/>
        </w:tabs>
        <w:jc w:val="center"/>
        <w:rPr>
          <w:b/>
          <w:sz w:val="28"/>
        </w:rPr>
      </w:pPr>
      <w:r>
        <w:rPr>
          <w:b/>
          <w:sz w:val="28"/>
        </w:rPr>
        <w:t xml:space="preserve">Состав комиссии </w:t>
      </w:r>
    </w:p>
    <w:p w:rsidR="00F50D2D" w:rsidRDefault="007F0AE6">
      <w:pPr>
        <w:tabs>
          <w:tab w:val="left" w:pos="3735"/>
        </w:tabs>
        <w:jc w:val="center"/>
        <w:rPr>
          <w:b/>
          <w:sz w:val="28"/>
        </w:rPr>
      </w:pPr>
      <w:r>
        <w:rPr>
          <w:b/>
          <w:sz w:val="28"/>
        </w:rPr>
        <w:t xml:space="preserve">Земского собрания Княгининского муниципального  района Нижегородской области по </w:t>
      </w:r>
      <w:proofErr w:type="gramStart"/>
      <w:r>
        <w:rPr>
          <w:b/>
          <w:sz w:val="28"/>
        </w:rPr>
        <w:t>контролю за</w:t>
      </w:r>
      <w:proofErr w:type="gramEnd"/>
      <w:r>
        <w:rPr>
          <w:b/>
          <w:sz w:val="28"/>
        </w:rPr>
        <w:t xml:space="preserve"> достоверностью сведений о доходах, об имуществе и обязательствах имущественного характера, представляемых лицами, замещающими муниципальные должности в Княгининском муниципальном районе  Нижегородской области</w:t>
      </w:r>
    </w:p>
    <w:p w:rsidR="00F50D2D" w:rsidRDefault="00F50D2D">
      <w:pPr>
        <w:tabs>
          <w:tab w:val="left" w:pos="3735"/>
        </w:tabs>
        <w:jc w:val="center"/>
        <w:rPr>
          <w:b/>
          <w:sz w:val="28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656"/>
        <w:gridCol w:w="7441"/>
      </w:tblGrid>
      <w:tr w:rsidR="00F50D2D">
        <w:trPr>
          <w:trHeight w:val="465"/>
        </w:trPr>
        <w:tc>
          <w:tcPr>
            <w:tcW w:w="2656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 xml:space="preserve">Свистунов А.И. </w:t>
            </w:r>
          </w:p>
        </w:tc>
        <w:tc>
          <w:tcPr>
            <w:tcW w:w="7441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председатель Земского собрания Княгининского муниципального района Нижегородской области,  председатель комиссии;</w:t>
            </w:r>
          </w:p>
          <w:p w:rsidR="00F50D2D" w:rsidRDefault="00F50D2D">
            <w:pPr>
              <w:tabs>
                <w:tab w:val="left" w:pos="3735"/>
              </w:tabs>
              <w:jc w:val="both"/>
              <w:rPr>
                <w:sz w:val="28"/>
              </w:rPr>
            </w:pPr>
          </w:p>
        </w:tc>
      </w:tr>
      <w:tr w:rsidR="00F50D2D">
        <w:trPr>
          <w:trHeight w:val="570"/>
        </w:trPr>
        <w:tc>
          <w:tcPr>
            <w:tcW w:w="2656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Корпачев В.Н. </w:t>
            </w:r>
          </w:p>
        </w:tc>
        <w:tc>
          <w:tcPr>
            <w:tcW w:w="7441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 xml:space="preserve"> руководитель аппарата Земского собрания Княгининского муниципального района Нижегородской области, секретарь комиссии (по согласованию); </w:t>
            </w:r>
          </w:p>
        </w:tc>
      </w:tr>
      <w:tr w:rsidR="00F50D2D">
        <w:trPr>
          <w:trHeight w:val="465"/>
        </w:trPr>
        <w:tc>
          <w:tcPr>
            <w:tcW w:w="2656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Члены комиссии:</w:t>
            </w:r>
          </w:p>
          <w:p w:rsidR="00F50D2D" w:rsidRDefault="00F50D2D">
            <w:pPr>
              <w:tabs>
                <w:tab w:val="left" w:pos="3735"/>
              </w:tabs>
              <w:jc w:val="both"/>
              <w:rPr>
                <w:sz w:val="28"/>
              </w:rPr>
            </w:pPr>
          </w:p>
        </w:tc>
        <w:tc>
          <w:tcPr>
            <w:tcW w:w="7441" w:type="dxa"/>
          </w:tcPr>
          <w:p w:rsidR="00F50D2D" w:rsidRDefault="00F50D2D">
            <w:pPr>
              <w:tabs>
                <w:tab w:val="left" w:pos="3735"/>
              </w:tabs>
              <w:jc w:val="both"/>
              <w:rPr>
                <w:sz w:val="28"/>
              </w:rPr>
            </w:pPr>
          </w:p>
        </w:tc>
      </w:tr>
      <w:tr w:rsidR="00F50D2D">
        <w:trPr>
          <w:trHeight w:val="465"/>
        </w:trPr>
        <w:tc>
          <w:tcPr>
            <w:tcW w:w="2656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Аврамцев</w:t>
            </w:r>
            <w:proofErr w:type="spellEnd"/>
            <w:r>
              <w:rPr>
                <w:sz w:val="28"/>
              </w:rPr>
              <w:t xml:space="preserve"> В.В. </w:t>
            </w:r>
          </w:p>
        </w:tc>
        <w:tc>
          <w:tcPr>
            <w:tcW w:w="7441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 xml:space="preserve">заместитель директора  Нижегородского института управления – филиала </w:t>
            </w:r>
            <w:proofErr w:type="spellStart"/>
            <w:r>
              <w:rPr>
                <w:sz w:val="28"/>
              </w:rPr>
              <w:t>РАНХиГС</w:t>
            </w:r>
            <w:proofErr w:type="spellEnd"/>
            <w:r>
              <w:rPr>
                <w:sz w:val="28"/>
              </w:rPr>
              <w:t>, кандидат психологических наук (по согласованию);</w:t>
            </w:r>
          </w:p>
          <w:p w:rsidR="00F50D2D" w:rsidRDefault="00F50D2D">
            <w:pPr>
              <w:tabs>
                <w:tab w:val="left" w:pos="3735"/>
              </w:tabs>
              <w:jc w:val="both"/>
              <w:rPr>
                <w:sz w:val="28"/>
              </w:rPr>
            </w:pPr>
          </w:p>
        </w:tc>
      </w:tr>
      <w:tr w:rsidR="00F50D2D">
        <w:trPr>
          <w:trHeight w:val="465"/>
        </w:trPr>
        <w:tc>
          <w:tcPr>
            <w:tcW w:w="2656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Гусев Н.А.</w:t>
            </w:r>
          </w:p>
        </w:tc>
        <w:tc>
          <w:tcPr>
            <w:tcW w:w="7441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депутат Земского собрания Княгининского муниципального района Нижегородской области;</w:t>
            </w:r>
          </w:p>
          <w:p w:rsidR="00F50D2D" w:rsidRDefault="00F50D2D">
            <w:pPr>
              <w:tabs>
                <w:tab w:val="left" w:pos="3735"/>
              </w:tabs>
              <w:jc w:val="both"/>
              <w:rPr>
                <w:sz w:val="28"/>
              </w:rPr>
            </w:pPr>
          </w:p>
        </w:tc>
      </w:tr>
      <w:tr w:rsidR="00F50D2D">
        <w:trPr>
          <w:trHeight w:val="962"/>
        </w:trPr>
        <w:tc>
          <w:tcPr>
            <w:tcW w:w="2656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Полянский М.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7441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заместитель председателя Земского собрания Княгининского муниципального района Нижегородской области;</w:t>
            </w:r>
          </w:p>
          <w:p w:rsidR="00F50D2D" w:rsidRDefault="00F50D2D">
            <w:pPr>
              <w:tabs>
                <w:tab w:val="left" w:pos="3735"/>
              </w:tabs>
              <w:jc w:val="both"/>
              <w:rPr>
                <w:sz w:val="28"/>
              </w:rPr>
            </w:pPr>
          </w:p>
        </w:tc>
      </w:tr>
      <w:tr w:rsidR="00F50D2D">
        <w:trPr>
          <w:trHeight w:val="465"/>
        </w:trPr>
        <w:tc>
          <w:tcPr>
            <w:tcW w:w="2656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Нахаева</w:t>
            </w:r>
            <w:proofErr w:type="spellEnd"/>
            <w:r>
              <w:rPr>
                <w:sz w:val="28"/>
              </w:rPr>
              <w:t xml:space="preserve"> К.А.</w:t>
            </w:r>
          </w:p>
        </w:tc>
        <w:tc>
          <w:tcPr>
            <w:tcW w:w="7441" w:type="dxa"/>
          </w:tcPr>
          <w:p w:rsidR="00F50D2D" w:rsidRDefault="007F0AE6">
            <w:pPr>
              <w:tabs>
                <w:tab w:val="left" w:pos="373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заместитель начальника отдела по профилактике коррупционных и иных правонарушений Нижегородской области (по согласованию).</w:t>
            </w:r>
          </w:p>
          <w:p w:rsidR="00F50D2D" w:rsidRDefault="00F50D2D">
            <w:pPr>
              <w:tabs>
                <w:tab w:val="left" w:pos="3735"/>
              </w:tabs>
              <w:jc w:val="both"/>
              <w:rPr>
                <w:sz w:val="28"/>
              </w:rPr>
            </w:pPr>
          </w:p>
        </w:tc>
      </w:tr>
    </w:tbl>
    <w:p w:rsidR="00F50D2D" w:rsidRDefault="00F50D2D">
      <w:pPr>
        <w:tabs>
          <w:tab w:val="left" w:pos="3735"/>
        </w:tabs>
        <w:ind w:firstLine="709"/>
        <w:jc w:val="both"/>
        <w:rPr>
          <w:sz w:val="28"/>
        </w:rPr>
      </w:pPr>
    </w:p>
    <w:p w:rsidR="00F50D2D" w:rsidRDefault="00F50D2D">
      <w:pPr>
        <w:pStyle w:val="ConsPlusNormal"/>
        <w:widowControl/>
        <w:ind w:firstLine="0"/>
        <w:jc w:val="both"/>
        <w:rPr>
          <w:rFonts w:ascii="Times New Roman" w:hAnsi="Times New Roman"/>
          <w:sz w:val="28"/>
        </w:rPr>
      </w:pPr>
    </w:p>
    <w:sectPr w:rsidR="00F50D2D">
      <w:pgSz w:w="11906" w:h="16838"/>
      <w:pgMar w:top="1134" w:right="567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D2D"/>
    <w:rsid w:val="00112A68"/>
    <w:rsid w:val="004861FA"/>
    <w:rsid w:val="007F0AE6"/>
    <w:rsid w:val="00F5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jc w:val="center"/>
      <w:outlineLvl w:val="0"/>
    </w:pPr>
    <w:rPr>
      <w:b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/>
      <w:outlineLvl w:val="1"/>
    </w:pPr>
    <w:rPr>
      <w:rFonts w:ascii="Calibri Light" w:hAnsi="Calibri Light"/>
      <w:b/>
      <w:i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ConsPlusNormal">
    <w:name w:val="ConsPlusNormal"/>
    <w:link w:val="ConsPlusNormal0"/>
    <w:pPr>
      <w:widowControl w:val="0"/>
      <w:ind w:firstLine="720"/>
    </w:pPr>
    <w:rPr>
      <w:rFonts w:ascii="Arial" w:hAnsi="Arial"/>
    </w:rPr>
  </w:style>
  <w:style w:type="character" w:customStyle="1" w:styleId="ConsPlusNormal0">
    <w:name w:val="ConsPlusNormal"/>
    <w:link w:val="ConsPlusNormal"/>
    <w:rPr>
      <w:rFonts w:ascii="Arial" w:hAnsi="Arial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Eiiey">
    <w:name w:val="Eiiey"/>
    <w:basedOn w:val="a"/>
    <w:link w:val="Eiiey0"/>
    <w:pPr>
      <w:spacing w:before="240"/>
      <w:ind w:left="547" w:hanging="547"/>
    </w:pPr>
    <w:rPr>
      <w:rFonts w:ascii="Courier New" w:hAnsi="Courier New"/>
      <w:sz w:val="24"/>
    </w:rPr>
  </w:style>
  <w:style w:type="character" w:customStyle="1" w:styleId="Eiiey0">
    <w:name w:val="Eiiey"/>
    <w:basedOn w:val="1"/>
    <w:link w:val="Eiiey"/>
    <w:rPr>
      <w:rFonts w:ascii="Courier New" w:hAnsi="Courier New"/>
      <w:sz w:val="24"/>
    </w:rPr>
  </w:style>
  <w:style w:type="paragraph" w:customStyle="1" w:styleId="12">
    <w:name w:val="Знак сноски1"/>
    <w:link w:val="a3"/>
    <w:rPr>
      <w:vertAlign w:val="superscript"/>
    </w:rPr>
  </w:style>
  <w:style w:type="character" w:styleId="a3">
    <w:name w:val="footnote reference"/>
    <w:link w:val="12"/>
    <w:rPr>
      <w:vertAlign w:val="superscript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3">
    <w:name w:val="Основной шрифт абзаца1"/>
  </w:style>
  <w:style w:type="character" w:customStyle="1" w:styleId="11">
    <w:name w:val="Заголовок 1 Знак"/>
    <w:basedOn w:val="1"/>
    <w:link w:val="10"/>
    <w:rPr>
      <w:b/>
      <w:color w:val="000000"/>
      <w:sz w:val="40"/>
    </w:rPr>
  </w:style>
  <w:style w:type="paragraph" w:customStyle="1" w:styleId="14">
    <w:name w:val="Гиперссылка1"/>
    <w:link w:val="a4"/>
    <w:rPr>
      <w:color w:val="0000FF"/>
      <w:u w:val="single"/>
    </w:rPr>
  </w:style>
  <w:style w:type="character" w:styleId="a4">
    <w:name w:val="Hyperlink"/>
    <w:link w:val="14"/>
    <w:rPr>
      <w:color w:val="0000FF"/>
      <w:u w:val="single"/>
    </w:rPr>
  </w:style>
  <w:style w:type="paragraph" w:customStyle="1" w:styleId="Footnote">
    <w:name w:val="Footnote"/>
    <w:basedOn w:val="a"/>
    <w:link w:val="Footnote0"/>
  </w:style>
  <w:style w:type="character" w:customStyle="1" w:styleId="Footnote0">
    <w:name w:val="Footnote"/>
    <w:basedOn w:val="1"/>
    <w:link w:val="Footnote"/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7">
    <w:name w:val="header"/>
    <w:basedOn w:val="a"/>
    <w:link w:val="a8"/>
    <w:pPr>
      <w:tabs>
        <w:tab w:val="center" w:pos="4153"/>
        <w:tab w:val="right" w:pos="8306"/>
      </w:tabs>
    </w:pPr>
  </w:style>
  <w:style w:type="character" w:customStyle="1" w:styleId="a8">
    <w:name w:val="Верхний колонтитул Знак"/>
    <w:basedOn w:val="1"/>
    <w:link w:val="a7"/>
  </w:style>
  <w:style w:type="paragraph" w:styleId="a9">
    <w:name w:val="Subtitle"/>
    <w:next w:val="a"/>
    <w:link w:val="a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a">
    <w:name w:val="Подзаголовок Знак"/>
    <w:link w:val="a9"/>
    <w:rPr>
      <w:rFonts w:ascii="XO Thames" w:hAnsi="XO Thames"/>
      <w:i/>
      <w:sz w:val="24"/>
    </w:rPr>
  </w:style>
  <w:style w:type="paragraph" w:styleId="ab">
    <w:name w:val="Title"/>
    <w:next w:val="a"/>
    <w:link w:val="a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c">
    <w:name w:val="Название Знак"/>
    <w:link w:val="a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</w:rPr>
  </w:style>
  <w:style w:type="character" w:customStyle="1" w:styleId="ConsPlusTitle0">
    <w:name w:val="ConsPlusTitle"/>
    <w:link w:val="ConsPlusTitle"/>
    <w:rPr>
      <w:rFonts w:ascii="Arial" w:hAnsi="Arial"/>
      <w:b/>
    </w:rPr>
  </w:style>
  <w:style w:type="character" w:customStyle="1" w:styleId="20">
    <w:name w:val="Заголовок 2 Знак"/>
    <w:basedOn w:val="1"/>
    <w:link w:val="2"/>
    <w:rPr>
      <w:rFonts w:ascii="Calibri Light" w:hAnsi="Calibri Light"/>
      <w:b/>
      <w:i/>
      <w:sz w:val="28"/>
    </w:rPr>
  </w:style>
  <w:style w:type="table" w:styleId="ad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jc w:val="center"/>
      <w:outlineLvl w:val="0"/>
    </w:pPr>
    <w:rPr>
      <w:b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/>
      <w:outlineLvl w:val="1"/>
    </w:pPr>
    <w:rPr>
      <w:rFonts w:ascii="Calibri Light" w:hAnsi="Calibri Light"/>
      <w:b/>
      <w:i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ConsPlusNormal">
    <w:name w:val="ConsPlusNormal"/>
    <w:link w:val="ConsPlusNormal0"/>
    <w:pPr>
      <w:widowControl w:val="0"/>
      <w:ind w:firstLine="720"/>
    </w:pPr>
    <w:rPr>
      <w:rFonts w:ascii="Arial" w:hAnsi="Arial"/>
    </w:rPr>
  </w:style>
  <w:style w:type="character" w:customStyle="1" w:styleId="ConsPlusNormal0">
    <w:name w:val="ConsPlusNormal"/>
    <w:link w:val="ConsPlusNormal"/>
    <w:rPr>
      <w:rFonts w:ascii="Arial" w:hAnsi="Arial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Eiiey">
    <w:name w:val="Eiiey"/>
    <w:basedOn w:val="a"/>
    <w:link w:val="Eiiey0"/>
    <w:pPr>
      <w:spacing w:before="240"/>
      <w:ind w:left="547" w:hanging="547"/>
    </w:pPr>
    <w:rPr>
      <w:rFonts w:ascii="Courier New" w:hAnsi="Courier New"/>
      <w:sz w:val="24"/>
    </w:rPr>
  </w:style>
  <w:style w:type="character" w:customStyle="1" w:styleId="Eiiey0">
    <w:name w:val="Eiiey"/>
    <w:basedOn w:val="1"/>
    <w:link w:val="Eiiey"/>
    <w:rPr>
      <w:rFonts w:ascii="Courier New" w:hAnsi="Courier New"/>
      <w:sz w:val="24"/>
    </w:rPr>
  </w:style>
  <w:style w:type="paragraph" w:customStyle="1" w:styleId="12">
    <w:name w:val="Знак сноски1"/>
    <w:link w:val="a3"/>
    <w:rPr>
      <w:vertAlign w:val="superscript"/>
    </w:rPr>
  </w:style>
  <w:style w:type="character" w:styleId="a3">
    <w:name w:val="footnote reference"/>
    <w:link w:val="12"/>
    <w:rPr>
      <w:vertAlign w:val="superscript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3">
    <w:name w:val="Основной шрифт абзаца1"/>
  </w:style>
  <w:style w:type="character" w:customStyle="1" w:styleId="11">
    <w:name w:val="Заголовок 1 Знак"/>
    <w:basedOn w:val="1"/>
    <w:link w:val="10"/>
    <w:rPr>
      <w:b/>
      <w:color w:val="000000"/>
      <w:sz w:val="40"/>
    </w:rPr>
  </w:style>
  <w:style w:type="paragraph" w:customStyle="1" w:styleId="14">
    <w:name w:val="Гиперссылка1"/>
    <w:link w:val="a4"/>
    <w:rPr>
      <w:color w:val="0000FF"/>
      <w:u w:val="single"/>
    </w:rPr>
  </w:style>
  <w:style w:type="character" w:styleId="a4">
    <w:name w:val="Hyperlink"/>
    <w:link w:val="14"/>
    <w:rPr>
      <w:color w:val="0000FF"/>
      <w:u w:val="single"/>
    </w:rPr>
  </w:style>
  <w:style w:type="paragraph" w:customStyle="1" w:styleId="Footnote">
    <w:name w:val="Footnote"/>
    <w:basedOn w:val="a"/>
    <w:link w:val="Footnote0"/>
  </w:style>
  <w:style w:type="character" w:customStyle="1" w:styleId="Footnote0">
    <w:name w:val="Footnote"/>
    <w:basedOn w:val="1"/>
    <w:link w:val="Footnote"/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7">
    <w:name w:val="header"/>
    <w:basedOn w:val="a"/>
    <w:link w:val="a8"/>
    <w:pPr>
      <w:tabs>
        <w:tab w:val="center" w:pos="4153"/>
        <w:tab w:val="right" w:pos="8306"/>
      </w:tabs>
    </w:pPr>
  </w:style>
  <w:style w:type="character" w:customStyle="1" w:styleId="a8">
    <w:name w:val="Верхний колонтитул Знак"/>
    <w:basedOn w:val="1"/>
    <w:link w:val="a7"/>
  </w:style>
  <w:style w:type="paragraph" w:styleId="a9">
    <w:name w:val="Subtitle"/>
    <w:next w:val="a"/>
    <w:link w:val="a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a">
    <w:name w:val="Подзаголовок Знак"/>
    <w:link w:val="a9"/>
    <w:rPr>
      <w:rFonts w:ascii="XO Thames" w:hAnsi="XO Thames"/>
      <w:i/>
      <w:sz w:val="24"/>
    </w:rPr>
  </w:style>
  <w:style w:type="paragraph" w:styleId="ab">
    <w:name w:val="Title"/>
    <w:next w:val="a"/>
    <w:link w:val="a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c">
    <w:name w:val="Название Знак"/>
    <w:link w:val="a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</w:rPr>
  </w:style>
  <w:style w:type="character" w:customStyle="1" w:styleId="ConsPlusTitle0">
    <w:name w:val="ConsPlusTitle"/>
    <w:link w:val="ConsPlusTitle"/>
    <w:rPr>
      <w:rFonts w:ascii="Arial" w:hAnsi="Arial"/>
      <w:b/>
    </w:rPr>
  </w:style>
  <w:style w:type="character" w:customStyle="1" w:styleId="20">
    <w:name w:val="Заголовок 2 Знак"/>
    <w:basedOn w:val="1"/>
    <w:link w:val="2"/>
    <w:rPr>
      <w:rFonts w:ascii="Calibri Light" w:hAnsi="Calibri Light"/>
      <w:b/>
      <w:i/>
      <w:sz w:val="28"/>
    </w:rPr>
  </w:style>
  <w:style w:type="table" w:styleId="ad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7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Приёмная</dc:creator>
  <cp:lastModifiedBy>Приёмная</cp:lastModifiedBy>
  <cp:revision>4</cp:revision>
  <dcterms:created xsi:type="dcterms:W3CDTF">2022-03-30T13:00:00Z</dcterms:created>
  <dcterms:modified xsi:type="dcterms:W3CDTF">2022-04-06T12:50:00Z</dcterms:modified>
</cp:coreProperties>
</file>